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80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3580"/>
        <w:gridCol w:w="453"/>
        <w:gridCol w:w="3687"/>
        <w:gridCol w:w="13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附件：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78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>2020年龙岗区中小企业上云计划（第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>批）拟扶持企业名单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40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企业名称</w:t>
            </w:r>
          </w:p>
        </w:tc>
        <w:tc>
          <w:tcPr>
            <w:tcW w:w="3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项目名称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拟扶持金额（元）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</w:t>
            </w:r>
          </w:p>
        </w:tc>
        <w:tc>
          <w:tcPr>
            <w:tcW w:w="40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新日塑电器（深圳）有限公司</w:t>
            </w:r>
          </w:p>
        </w:tc>
        <w:tc>
          <w:tcPr>
            <w:tcW w:w="3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69533.00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</w:t>
            </w:r>
          </w:p>
        </w:tc>
        <w:tc>
          <w:tcPr>
            <w:tcW w:w="40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深圳明新包装有限公司</w:t>
            </w:r>
          </w:p>
        </w:tc>
        <w:tc>
          <w:tcPr>
            <w:tcW w:w="3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赛瀚德MES制造执行系统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69059.00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</w:p>
        </w:tc>
        <w:tc>
          <w:tcPr>
            <w:tcW w:w="40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深圳市麦思美汽车电子有限公司</w:t>
            </w:r>
          </w:p>
        </w:tc>
        <w:tc>
          <w:tcPr>
            <w:tcW w:w="3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69975.94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4</w:t>
            </w:r>
          </w:p>
        </w:tc>
        <w:tc>
          <w:tcPr>
            <w:tcW w:w="40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广兴五金塑胶（深圳）有限公司</w:t>
            </w:r>
          </w:p>
        </w:tc>
        <w:tc>
          <w:tcPr>
            <w:tcW w:w="3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容灾备份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70000.00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5</w:t>
            </w:r>
          </w:p>
        </w:tc>
        <w:tc>
          <w:tcPr>
            <w:tcW w:w="40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深圳市艾迪思特信息技术有限公司</w:t>
            </w:r>
          </w:p>
        </w:tc>
        <w:tc>
          <w:tcPr>
            <w:tcW w:w="3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7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0000.00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成和金属家私(深圳)有限公司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泛微e-office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7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0000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深圳金喜来电子股份有限公司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69565.00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深圳市华亿润达科技有限公司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69025.60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迈高精细高新材料（深圳）有限公司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69971.50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深圳市冠平电子有限公司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69045.75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深圳怡丰自动化科技有限公司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69682.80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深圳怡丰机器人科技有限公司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69200.00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深圳市怡富通讯科技有限公司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69822.80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深圳市诚德来实业有限公司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44392.96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深圳市晨歌电子有限公司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赛瀚德MES制造执行系统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69059.00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深圳市巴视通技术有限公司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68846.56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深圳市兴达通电线电缆有限公司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T+Cloud 标准 版财务生产一 体化（20 用 户）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62857.47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深圳市龙盛源五金有限公司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T+Cloud 标准 版财务生产一 体化（5 用 户）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67457.47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深圳市蓝海永兴实业有限公司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T+Cloud 标准 版财务生产一 体化（5 用 户）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67457.47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深圳市美康实业有限公司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T+Cloud 标准 版财务生产一 体化（5 用 户）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67457.00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深圳市同兴高科工业自动化设备有限公司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T+Cloud 标准 版财务生产一 体化（5 用 户）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67457.47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慧明光电(深圳)有限公司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65470.00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深圳市合兴宏塑胶制品有限公司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T+Cloud 标准 版财务生产一 体化（5 用 户）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67457.00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深圳市力准传感技术有限公司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T+Cloud 标准 版财务生产一 体化（5 用 户）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67457.47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4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深圳市美阁手袋智造有限公司</w:t>
            </w:r>
          </w:p>
        </w:tc>
        <w:tc>
          <w:tcPr>
            <w:tcW w:w="3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IaaS云服务资源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69831.30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Roboto">
    <w:altName w:val="Times New Roman"/>
    <w:panose1 w:val="00000000000000000000"/>
    <w:charset w:val="00"/>
    <w:family w:val="auto"/>
    <w:pitch w:val="default"/>
    <w:sig w:usb0="00000000" w:usb1="00000000" w:usb2="00000021" w:usb3="00000000" w:csb0="000001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30AFF"/>
    <w:rsid w:val="13A30AFF"/>
    <w:rsid w:val="3609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纯文本1"/>
    <w:basedOn w:val="1"/>
    <w:qFormat/>
    <w:uiPriority w:val="0"/>
    <w:rPr>
      <w:rFonts w:ascii="宋体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2020-12-11T03:21:00Z</dcterms:created>
  <dc:creator>李曼婷</dc:creator>
  <cp:lastModifiedBy>李曼婷</cp:lastModifiedBy>
  <dcterms:modified xsi:type="dcterms:W3CDTF">2021-01-19T07:18:02Z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