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3608"/>
        <w:gridCol w:w="7159"/>
        <w:gridCol w:w="21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3538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>
            <w:pPr>
              <w:pStyle w:val="9"/>
              <w:ind w:left="0" w:firstLine="0" w:firstLineChars="0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附件</w:t>
            </w:r>
          </w:p>
          <w:p>
            <w:pPr>
              <w:pStyle w:val="2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2020年度战略性新兴产业专项资金绿色低碳扶持计划</w:t>
            </w:r>
          </w:p>
          <w:p>
            <w:pPr>
              <w:pStyle w:val="2"/>
              <w:rPr>
                <w:rFonts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</w:rPr>
              <w:t>第四批资助项目公示表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5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新能源产业链关键环节提升类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60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建设单位</w:t>
            </w:r>
          </w:p>
        </w:tc>
        <w:tc>
          <w:tcPr>
            <w:tcW w:w="715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212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拟资助金额（万元）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360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15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2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深圳市蓝海华腾技术股份有限公司</w:t>
            </w:r>
          </w:p>
        </w:tc>
        <w:tc>
          <w:tcPr>
            <w:tcW w:w="71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新能源汽车车载ACU与PDU共享技术的研发与产业化</w:t>
            </w:r>
          </w:p>
        </w:tc>
        <w:tc>
          <w:tcPr>
            <w:tcW w:w="21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209.9874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深圳威迈斯新能源股份有限公司</w:t>
            </w:r>
          </w:p>
        </w:tc>
        <w:tc>
          <w:tcPr>
            <w:tcW w:w="71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新能源汽车车载电源集成一体机关键环节提升</w:t>
            </w:r>
          </w:p>
        </w:tc>
        <w:tc>
          <w:tcPr>
            <w:tcW w:w="21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422.9580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节能环保产业链关键环节提升类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深圳市万福达精密设备股份有限公司</w:t>
            </w:r>
          </w:p>
        </w:tc>
        <w:tc>
          <w:tcPr>
            <w:tcW w:w="71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全自动高速辅料贴装机产业链关键技术的应用与提升</w:t>
            </w:r>
          </w:p>
        </w:tc>
        <w:tc>
          <w:tcPr>
            <w:tcW w:w="21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36.912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深圳科宏健半导体照明有限公司</w:t>
            </w:r>
          </w:p>
        </w:tc>
        <w:tc>
          <w:tcPr>
            <w:tcW w:w="71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高效节能LED防爆照明系统的研发和产业化</w:t>
            </w:r>
          </w:p>
        </w:tc>
        <w:tc>
          <w:tcPr>
            <w:tcW w:w="21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22.6296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深圳绿景环保再生资源有限公司</w:t>
            </w:r>
          </w:p>
        </w:tc>
        <w:tc>
          <w:tcPr>
            <w:tcW w:w="71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绿色低碳的建筑废弃物处理及再生利用项目</w:t>
            </w:r>
          </w:p>
        </w:tc>
        <w:tc>
          <w:tcPr>
            <w:tcW w:w="21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45.9051</w:t>
            </w:r>
          </w:p>
        </w:tc>
      </w:tr>
    </w:tbl>
    <w:p>
      <w:pPr>
        <w:widowControl/>
        <w:jc w:val="left"/>
        <w:rPr>
          <w:rFonts w:hint="eastAsia"/>
        </w:rPr>
      </w:pPr>
      <w:r>
        <w:rPr>
          <w:rFonts w:hint="eastAsia"/>
        </w:rPr>
        <w:t>注：最终资助金额以资金下达文件为准。</w:t>
      </w:r>
    </w:p>
    <w:p>
      <w:pPr>
        <w:pStyle w:val="10"/>
        <w:rPr>
          <w:rFonts w:hint="eastAsia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5051D"/>
    <w:rsid w:val="3695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line="560" w:lineRule="exact"/>
      <w:jc w:val="center"/>
      <w:outlineLvl w:val="0"/>
    </w:pPr>
    <w:rPr>
      <w:rFonts w:ascii="方正小标宋简体" w:hAnsi="仿宋" w:eastAsia="方正小标宋简体"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</w:rPr>
  </w:style>
  <w:style w:type="character" w:styleId="8">
    <w:name w:val="page number"/>
    <w:basedOn w:val="7"/>
    <w:uiPriority w:val="0"/>
  </w:style>
  <w:style w:type="paragraph" w:customStyle="1" w:styleId="9">
    <w:name w:val="黑体"/>
    <w:basedOn w:val="1"/>
    <w:qFormat/>
    <w:uiPriority w:val="3"/>
    <w:pPr>
      <w:spacing w:line="540" w:lineRule="exact"/>
      <w:ind w:left="1014" w:hanging="1014" w:hangingChars="326"/>
    </w:pPr>
    <w:rPr>
      <w:rFonts w:ascii="黑体" w:hAnsi="黑体" w:eastAsia="黑体"/>
      <w:sz w:val="32"/>
      <w:szCs w:val="32"/>
    </w:rPr>
  </w:style>
  <w:style w:type="paragraph" w:customStyle="1" w:styleId="10">
    <w:name w:val="文件正文"/>
    <w:basedOn w:val="5"/>
    <w:qFormat/>
    <w:uiPriority w:val="2"/>
    <w:pPr>
      <w:spacing w:before="0" w:after="0" w:line="560" w:lineRule="exact"/>
      <w:ind w:firstLine="622" w:firstLineChars="200"/>
      <w:jc w:val="both"/>
      <w:outlineLvl w:val="9"/>
    </w:pPr>
    <w:rPr>
      <w:rFonts w:ascii="仿宋_GB2312" w:hAnsi="仿宋_GB2312" w:eastAsia="仿宋_GB2312" w:cs="仿宋_GB2312"/>
      <w:b w:val="0"/>
      <w:bCs w:val="0"/>
      <w:kern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2020-12-03T07:56:00Z</dcterms:created>
  <dc:creator>夏康康</dc:creator>
  <cp:lastModifiedBy>夏康康</cp:lastModifiedBy>
  <dcterms:modified xsi:type="dcterms:W3CDTF">2020-12-03T07:56:46Z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